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ascii="方正小标宋简体" w:hAnsi="宋体" w:eastAsia="方正小标宋简体" w:cs="宋体"/>
          <w:b/>
          <w:kern w:val="0"/>
          <w:sz w:val="40"/>
          <w:szCs w:val="40"/>
        </w:rPr>
      </w:pPr>
      <w:r>
        <w:rPr>
          <w:rFonts w:hint="eastAsia" w:ascii="方正小标宋简体" w:hAnsi="宋体" w:eastAsia="方正小标宋简体" w:cs="宋体"/>
          <w:b/>
          <w:kern w:val="0"/>
          <w:sz w:val="40"/>
          <w:szCs w:val="40"/>
        </w:rPr>
        <w:t>关于浙江省第三届高校教师教学创新大赛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ascii="方正小标宋简体" w:hAnsi="宋体" w:eastAsia="方正小标宋简体" w:cs="宋体"/>
          <w:b/>
          <w:kern w:val="0"/>
          <w:sz w:val="40"/>
          <w:szCs w:val="40"/>
        </w:rPr>
      </w:pPr>
      <w:r>
        <w:rPr>
          <w:rFonts w:hint="eastAsia" w:ascii="方正小标宋简体" w:hAnsi="宋体" w:eastAsia="方正小标宋简体" w:cs="宋体"/>
          <w:b/>
          <w:kern w:val="0"/>
          <w:sz w:val="40"/>
          <w:szCs w:val="40"/>
        </w:rPr>
        <w:t>实验技能专项赛获奖名单的公示</w:t>
      </w:r>
    </w:p>
    <w:p>
      <w:pPr>
        <w:widowControl/>
        <w:shd w:val="clear" w:color="auto" w:fill="FFFFFF"/>
        <w:spacing w:line="560" w:lineRule="exact"/>
        <w:rPr>
          <w:rFonts w:ascii="Times New Roman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eastAsia="仿宋_GB2312"/>
          <w:sz w:val="32"/>
          <w:szCs w:val="32"/>
        </w:rPr>
        <w:t>各</w:t>
      </w:r>
      <w:r>
        <w:rPr>
          <w:rFonts w:hint="eastAsia" w:ascii="Times New Roman" w:eastAsia="仿宋_GB2312"/>
          <w:sz w:val="32"/>
          <w:szCs w:val="32"/>
        </w:rPr>
        <w:t>本科高校</w:t>
      </w:r>
      <w:r>
        <w:rPr>
          <w:rFonts w:ascii="Times New Roman" w:eastAsia="仿宋_GB2312"/>
          <w:sz w:val="32"/>
          <w:szCs w:val="32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浙江省第</w:t>
      </w:r>
      <w:r>
        <w:rPr>
          <w:rFonts w:hint="eastAsia" w:ascii="Times New Roman" w:hAnsi="Times New Roman" w:eastAsia="仿宋_GB2312"/>
          <w:sz w:val="32"/>
          <w:szCs w:val="32"/>
        </w:rPr>
        <w:t>三</w:t>
      </w:r>
      <w:r>
        <w:rPr>
          <w:rFonts w:ascii="Times New Roman" w:hAnsi="Times New Roman" w:eastAsia="仿宋_GB2312"/>
          <w:sz w:val="32"/>
          <w:szCs w:val="32"/>
        </w:rPr>
        <w:t>届</w:t>
      </w:r>
      <w:r>
        <w:rPr>
          <w:rFonts w:hint="eastAsia" w:ascii="Times New Roman" w:hAnsi="Times New Roman" w:eastAsia="仿宋_GB2312"/>
          <w:sz w:val="32"/>
          <w:szCs w:val="32"/>
        </w:rPr>
        <w:t>高校</w:t>
      </w:r>
      <w:r>
        <w:rPr>
          <w:rFonts w:ascii="Times New Roman" w:hAnsi="Times New Roman" w:eastAsia="仿宋_GB2312"/>
          <w:sz w:val="32"/>
          <w:szCs w:val="32"/>
        </w:rPr>
        <w:t>教师教学创新大赛</w:t>
      </w:r>
      <w:r>
        <w:rPr>
          <w:rFonts w:hint="eastAsia" w:ascii="Times New Roman" w:hAnsi="Times New Roman" w:eastAsia="仿宋_GB2312"/>
          <w:sz w:val="32"/>
          <w:szCs w:val="32"/>
        </w:rPr>
        <w:t>实验技能专项赛</w:t>
      </w:r>
      <w:r>
        <w:rPr>
          <w:rFonts w:ascii="Times New Roman" w:hAnsi="Times New Roman" w:eastAsia="仿宋_GB2312"/>
          <w:sz w:val="32"/>
          <w:szCs w:val="32"/>
        </w:rPr>
        <w:t>组委会组织专家组对</w:t>
      </w:r>
      <w:r>
        <w:rPr>
          <w:rFonts w:hint="eastAsia" w:ascii="Times New Roman" w:hAnsi="Times New Roman" w:eastAsia="仿宋_GB2312"/>
          <w:sz w:val="32"/>
          <w:szCs w:val="32"/>
        </w:rPr>
        <w:t>122</w:t>
      </w:r>
      <w:r>
        <w:rPr>
          <w:rFonts w:ascii="Times New Roman" w:hAnsi="Times New Roman" w:eastAsia="仿宋_GB2312"/>
          <w:sz w:val="32"/>
          <w:szCs w:val="32"/>
        </w:rPr>
        <w:t>个</w:t>
      </w:r>
      <w:r>
        <w:rPr>
          <w:rFonts w:hint="eastAsia" w:ascii="Times New Roman" w:hAnsi="Times New Roman" w:eastAsia="仿宋_GB2312"/>
          <w:sz w:val="32"/>
          <w:szCs w:val="32"/>
        </w:rPr>
        <w:t>参赛</w:t>
      </w:r>
      <w:r>
        <w:rPr>
          <w:rFonts w:ascii="Times New Roman" w:hAnsi="Times New Roman" w:eastAsia="仿宋_GB2312"/>
          <w:sz w:val="32"/>
          <w:szCs w:val="32"/>
        </w:rPr>
        <w:t>作品进行评审，确定</w:t>
      </w:r>
      <w:r>
        <w:rPr>
          <w:rFonts w:hint="eastAsia" w:ascii="Times New Roman" w:hAnsi="Times New Roman" w:eastAsia="仿宋_GB2312"/>
          <w:sz w:val="32"/>
          <w:szCs w:val="32"/>
        </w:rPr>
        <w:t>实验教学比赛有5</w:t>
      </w:r>
      <w:r>
        <w:rPr>
          <w:rFonts w:ascii="Times New Roman" w:hAnsi="Times New Roman" w:eastAsia="仿宋_GB2312"/>
          <w:sz w:val="32"/>
          <w:szCs w:val="32"/>
        </w:rPr>
        <w:t>个参赛教师（团队）获得大赛</w:t>
      </w:r>
      <w:r>
        <w:rPr>
          <w:rFonts w:hint="eastAsia" w:ascii="Times New Roman" w:hAnsi="Times New Roman" w:eastAsia="仿宋_GB2312"/>
          <w:sz w:val="32"/>
          <w:szCs w:val="32"/>
        </w:rPr>
        <w:t>一</w:t>
      </w:r>
      <w:r>
        <w:rPr>
          <w:rFonts w:ascii="Times New Roman" w:hAnsi="Times New Roman" w:eastAsia="仿宋_GB2312"/>
          <w:sz w:val="32"/>
          <w:szCs w:val="32"/>
        </w:rPr>
        <w:t>等奖，</w:t>
      </w:r>
      <w:r>
        <w:rPr>
          <w:rFonts w:hint="eastAsia" w:ascii="Times New Roman" w:hAnsi="Times New Roman" w:eastAsia="仿宋_GB2312"/>
          <w:sz w:val="32"/>
          <w:szCs w:val="32"/>
        </w:rPr>
        <w:t>11</w:t>
      </w:r>
      <w:r>
        <w:rPr>
          <w:rFonts w:ascii="Times New Roman" w:hAnsi="Times New Roman" w:eastAsia="仿宋_GB2312"/>
          <w:sz w:val="32"/>
          <w:szCs w:val="32"/>
        </w:rPr>
        <w:t>个参赛教师（团队）获得大赛</w:t>
      </w:r>
      <w:r>
        <w:rPr>
          <w:rFonts w:hint="eastAsia" w:ascii="Times New Roman" w:hAnsi="Times New Roman" w:eastAsia="仿宋_GB2312"/>
          <w:sz w:val="32"/>
          <w:szCs w:val="32"/>
        </w:rPr>
        <w:t>二等</w:t>
      </w:r>
      <w:r>
        <w:rPr>
          <w:rFonts w:ascii="Times New Roman" w:hAnsi="Times New Roman" w:eastAsia="仿宋_GB2312"/>
          <w:sz w:val="32"/>
          <w:szCs w:val="32"/>
        </w:rPr>
        <w:t>奖</w:t>
      </w:r>
      <w:r>
        <w:rPr>
          <w:rFonts w:hint="eastAsia" w:ascii="Times New Roman" w:hAnsi="Times New Roman" w:eastAsia="仿宋_GB2312"/>
          <w:sz w:val="32"/>
          <w:szCs w:val="32"/>
        </w:rPr>
        <w:t>，1</w:t>
      </w:r>
      <w:r>
        <w:rPr>
          <w:rFonts w:ascii="Times New Roman" w:hAnsi="Times New Roman" w:eastAsia="仿宋_GB2312"/>
          <w:sz w:val="32"/>
          <w:szCs w:val="32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个</w:t>
      </w:r>
      <w:r>
        <w:rPr>
          <w:rFonts w:ascii="Times New Roman" w:hAnsi="Times New Roman" w:eastAsia="仿宋_GB2312"/>
          <w:sz w:val="32"/>
          <w:szCs w:val="32"/>
        </w:rPr>
        <w:t>参赛教师（团队）获得大赛</w:t>
      </w:r>
      <w:r>
        <w:rPr>
          <w:rFonts w:hint="eastAsia" w:ascii="Times New Roman" w:hAnsi="Times New Roman" w:eastAsia="仿宋_GB2312"/>
          <w:sz w:val="32"/>
          <w:szCs w:val="32"/>
        </w:rPr>
        <w:t>三等</w:t>
      </w:r>
      <w:r>
        <w:rPr>
          <w:rFonts w:ascii="Times New Roman" w:hAnsi="Times New Roman" w:eastAsia="仿宋_GB2312"/>
          <w:sz w:val="32"/>
          <w:szCs w:val="32"/>
        </w:rPr>
        <w:t>奖</w:t>
      </w:r>
      <w:r>
        <w:rPr>
          <w:rFonts w:hint="eastAsia" w:ascii="Times New Roman" w:hAnsi="Times New Roman" w:eastAsia="仿宋_GB2312"/>
          <w:sz w:val="32"/>
          <w:szCs w:val="32"/>
        </w:rPr>
        <w:t>；自制实验教学仪器设备比赛有5</w:t>
      </w:r>
      <w:r>
        <w:rPr>
          <w:rFonts w:ascii="Times New Roman" w:hAnsi="Times New Roman" w:eastAsia="仿宋_GB2312"/>
          <w:sz w:val="32"/>
          <w:szCs w:val="32"/>
        </w:rPr>
        <w:t>个参赛教师（团队）获得大赛</w:t>
      </w:r>
      <w:r>
        <w:rPr>
          <w:rFonts w:hint="eastAsia" w:ascii="Times New Roman" w:hAnsi="Times New Roman" w:eastAsia="仿宋_GB2312"/>
          <w:sz w:val="32"/>
          <w:szCs w:val="32"/>
        </w:rPr>
        <w:t>一</w:t>
      </w:r>
      <w:r>
        <w:rPr>
          <w:rFonts w:ascii="Times New Roman" w:hAnsi="Times New Roman" w:eastAsia="仿宋_GB2312"/>
          <w:sz w:val="32"/>
          <w:szCs w:val="32"/>
        </w:rPr>
        <w:t>等奖</w:t>
      </w:r>
      <w:r>
        <w:rPr>
          <w:rFonts w:hint="eastAsia" w:ascii="Times New Roman" w:hAnsi="Times New Roman" w:eastAsia="仿宋_GB2312"/>
          <w:sz w:val="32"/>
          <w:szCs w:val="32"/>
        </w:rPr>
        <w:t>，10个</w:t>
      </w:r>
      <w:r>
        <w:rPr>
          <w:rFonts w:ascii="Times New Roman" w:hAnsi="Times New Roman" w:eastAsia="仿宋_GB2312"/>
          <w:sz w:val="32"/>
          <w:szCs w:val="32"/>
        </w:rPr>
        <w:t>参赛教师（团队）获得大赛</w:t>
      </w:r>
      <w:r>
        <w:rPr>
          <w:rFonts w:hint="eastAsia" w:ascii="Times New Roman" w:hAnsi="Times New Roman" w:eastAsia="仿宋_GB2312"/>
          <w:sz w:val="32"/>
          <w:szCs w:val="32"/>
        </w:rPr>
        <w:t>二等</w:t>
      </w:r>
      <w:r>
        <w:rPr>
          <w:rFonts w:ascii="Times New Roman" w:hAnsi="Times New Roman" w:eastAsia="仿宋_GB2312"/>
          <w:sz w:val="32"/>
          <w:szCs w:val="32"/>
        </w:rPr>
        <w:t>奖</w:t>
      </w:r>
      <w:r>
        <w:rPr>
          <w:rFonts w:hint="eastAsia" w:ascii="Times New Roman" w:hAnsi="Times New Roman" w:eastAsia="仿宋_GB2312"/>
          <w:sz w:val="32"/>
          <w:szCs w:val="32"/>
        </w:rPr>
        <w:t>，15个</w:t>
      </w:r>
      <w:r>
        <w:rPr>
          <w:rFonts w:ascii="Times New Roman" w:hAnsi="Times New Roman" w:eastAsia="仿宋_GB2312"/>
          <w:sz w:val="32"/>
          <w:szCs w:val="32"/>
        </w:rPr>
        <w:t>参赛教师（团队）获得大赛</w:t>
      </w:r>
      <w:r>
        <w:rPr>
          <w:rFonts w:hint="eastAsia" w:ascii="Times New Roman" w:hAnsi="Times New Roman" w:eastAsia="仿宋_GB2312"/>
          <w:sz w:val="32"/>
          <w:szCs w:val="32"/>
        </w:rPr>
        <w:t>三等</w:t>
      </w:r>
      <w:r>
        <w:rPr>
          <w:rFonts w:ascii="Times New Roman" w:hAnsi="Times New Roman" w:eastAsia="仿宋_GB2312"/>
          <w:sz w:val="32"/>
          <w:szCs w:val="32"/>
        </w:rPr>
        <w:t>奖。</w:t>
      </w:r>
      <w:r>
        <w:rPr>
          <w:rFonts w:hint="eastAsia" w:ascii="Times New Roman" w:hAnsi="Times New Roman" w:eastAsia="仿宋_GB2312"/>
          <w:sz w:val="32"/>
          <w:szCs w:val="32"/>
        </w:rPr>
        <w:t>1</w:t>
      </w:r>
      <w:r>
        <w:rPr>
          <w:rFonts w:hint="default" w:ascii="Times New Roman" w:hAnsi="Times New Roman" w:eastAsia="仿宋_GB2312"/>
          <w:sz w:val="32"/>
          <w:szCs w:val="32"/>
        </w:rPr>
        <w:t>5</w:t>
      </w:r>
      <w:r>
        <w:rPr>
          <w:rFonts w:hint="eastAsia" w:ascii="Times New Roman" w:hAnsi="Times New Roman" w:eastAsia="仿宋_GB2312"/>
          <w:sz w:val="32"/>
          <w:szCs w:val="32"/>
        </w:rPr>
        <w:t>所高校获得优秀组织奖。</w:t>
      </w:r>
      <w:r>
        <w:rPr>
          <w:rFonts w:ascii="Times New Roman" w:hAnsi="Times New Roman" w:eastAsia="仿宋_GB2312"/>
          <w:sz w:val="32"/>
          <w:szCs w:val="32"/>
        </w:rPr>
        <w:t>现将</w:t>
      </w:r>
      <w:r>
        <w:rPr>
          <w:rFonts w:hint="eastAsia" w:ascii="Times New Roman" w:hAnsi="Times New Roman" w:eastAsia="仿宋_GB2312"/>
          <w:sz w:val="32"/>
          <w:szCs w:val="32"/>
        </w:rPr>
        <w:t>获奖</w:t>
      </w:r>
      <w:r>
        <w:rPr>
          <w:rFonts w:ascii="Times New Roman" w:hAnsi="Times New Roman" w:eastAsia="仿宋_GB2312"/>
          <w:sz w:val="32"/>
          <w:szCs w:val="32"/>
        </w:rPr>
        <w:t>名单予以公</w:t>
      </w:r>
      <w:r>
        <w:rPr>
          <w:rFonts w:hint="eastAsia" w:ascii="Times New Roman" w:hAnsi="Times New Roman" w:eastAsia="仿宋_GB2312"/>
          <w:sz w:val="32"/>
          <w:szCs w:val="32"/>
        </w:rPr>
        <w:t>示（详见附件），公示日期为</w:t>
      </w:r>
      <w:r>
        <w:rPr>
          <w:rFonts w:ascii="Times New Roman" w:hAnsi="Times New Roman" w:eastAsia="仿宋_GB2312"/>
          <w:sz w:val="32"/>
          <w:szCs w:val="32"/>
        </w:rPr>
        <w:t>4</w:t>
      </w:r>
      <w:r>
        <w:rPr>
          <w:rFonts w:hint="eastAsia" w:ascii="Times New Roman" w:hAnsi="Times New Roman" w:eastAsia="仿宋_GB2312"/>
          <w:sz w:val="32"/>
          <w:szCs w:val="32"/>
        </w:rPr>
        <w:t>月1</w:t>
      </w:r>
      <w:r>
        <w:rPr>
          <w:rFonts w:hint="default" w:ascii="Times New Roman" w:hAnsi="Times New Roman" w:eastAsia="仿宋_GB2312"/>
          <w:sz w:val="32"/>
          <w:szCs w:val="32"/>
        </w:rPr>
        <w:t>4</w:t>
      </w:r>
      <w:r>
        <w:rPr>
          <w:rFonts w:hint="eastAsia" w:ascii="Times New Roman" w:hAnsi="Times New Roman" w:eastAsia="仿宋_GB2312"/>
          <w:sz w:val="32"/>
          <w:szCs w:val="32"/>
        </w:rPr>
        <w:t>日至</w:t>
      </w:r>
      <w:r>
        <w:rPr>
          <w:rFonts w:ascii="Times New Roman" w:hAnsi="Times New Roman" w:eastAsia="仿宋_GB2312"/>
          <w:sz w:val="32"/>
          <w:szCs w:val="32"/>
        </w:rPr>
        <w:t>4</w:t>
      </w:r>
      <w:r>
        <w:rPr>
          <w:rFonts w:hint="eastAsia" w:ascii="Times New Roman" w:hAnsi="Times New Roman" w:eastAsia="仿宋_GB2312"/>
          <w:sz w:val="32"/>
          <w:szCs w:val="32"/>
        </w:rPr>
        <w:t>月</w:t>
      </w:r>
      <w:r>
        <w:rPr>
          <w:rFonts w:ascii="Times New Roman" w:hAnsi="Times New Roman" w:eastAsia="仿宋_GB2312"/>
          <w:sz w:val="32"/>
          <w:szCs w:val="32"/>
        </w:rPr>
        <w:t>20</w:t>
      </w:r>
      <w:r>
        <w:rPr>
          <w:rFonts w:hint="eastAsia" w:ascii="Times New Roman" w:hAnsi="Times New Roman" w:eastAsia="仿宋_GB2312"/>
          <w:sz w:val="32"/>
          <w:szCs w:val="32"/>
        </w:rPr>
        <w:t>日</w:t>
      </w:r>
      <w:r>
        <w:rPr>
          <w:rFonts w:ascii="Times New Roman" w:hAnsi="Times New Roman" w:eastAsia="仿宋_GB2312"/>
          <w:sz w:val="32"/>
          <w:szCs w:val="32"/>
        </w:rPr>
        <w:t>。如有异议，</w:t>
      </w:r>
      <w:r>
        <w:rPr>
          <w:rFonts w:ascii="Times New Roman" w:hAnsi="Times New Roman" w:eastAsia="仿宋_GB2312"/>
          <w:sz w:val="32"/>
          <w:szCs w:val="32"/>
        </w:rPr>
        <w:fldChar w:fldCharType="begin"/>
      </w:r>
      <w:r>
        <w:rPr>
          <w:rFonts w:ascii="Times New Roman" w:hAnsi="Times New Roman" w:eastAsia="仿宋_GB2312"/>
          <w:sz w:val="32"/>
          <w:szCs w:val="32"/>
        </w:rPr>
        <w:instrText xml:space="preserve"> HYPERLINK "mailto:请以书面形式实发送邮件至%20sysgl@hdu.edu.cn" </w:instrText>
      </w:r>
      <w:r>
        <w:rPr>
          <w:rFonts w:ascii="Times New Roman" w:hAnsi="Times New Roman" w:eastAsia="仿宋_GB2312"/>
          <w:sz w:val="32"/>
          <w:szCs w:val="32"/>
        </w:rPr>
        <w:fldChar w:fldCharType="separate"/>
      </w:r>
      <w:r>
        <w:rPr>
          <w:rFonts w:ascii="Times New Roman" w:hAnsi="Times New Roman" w:eastAsia="仿宋_GB2312"/>
          <w:sz w:val="32"/>
          <w:szCs w:val="32"/>
        </w:rPr>
        <w:t>请以书面形式实发送邮件至 sysgl@hdu.edu.cn</w:t>
      </w:r>
      <w:r>
        <w:rPr>
          <w:rFonts w:ascii="Times New Roman" w:hAnsi="Times New Roman" w:eastAsia="仿宋_GB2312"/>
          <w:sz w:val="32"/>
          <w:szCs w:val="32"/>
        </w:rPr>
        <w:fldChar w:fldCharType="end"/>
      </w:r>
      <w:r>
        <w:rPr>
          <w:rFonts w:ascii="Times New Roman" w:hAnsi="Times New Roman" w:eastAsia="仿宋_GB2312"/>
          <w:sz w:val="32"/>
          <w:szCs w:val="32"/>
        </w:rPr>
        <w:t>，联系电话：0571-86878563, 86915024</w:t>
      </w:r>
      <w:r>
        <w:rPr>
          <w:rFonts w:hint="eastAsia" w:ascii="Times New Roman" w:hAnsi="Times New Roman" w:eastAsia="仿宋_GB2312"/>
          <w:sz w:val="32"/>
          <w:szCs w:val="32"/>
        </w:rPr>
        <w:t>，13989473191</w:t>
      </w:r>
      <w:r>
        <w:rPr>
          <w:rFonts w:ascii="Times New Roman" w:hAnsi="Times New Roman" w:eastAsia="仿宋_GB2312"/>
          <w:sz w:val="32"/>
          <w:szCs w:val="32"/>
        </w:rPr>
        <w:t>。</w:t>
      </w:r>
    </w:p>
    <w:p>
      <w:pPr>
        <w:adjustRightInd w:val="0"/>
        <w:snapToGrid w:val="0"/>
        <w:spacing w:line="360" w:lineRule="auto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>
      <w:pPr>
        <w:spacing w:after="312" w:afterLines="100" w:line="560" w:lineRule="exact"/>
        <w:ind w:left="960" w:hanging="960" w:hangingChars="300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附件：浙江省第三届高校教师教学创新大赛实验技能专项赛获奖名单</w:t>
      </w:r>
    </w:p>
    <w:p>
      <w:pPr>
        <w:spacing w:line="560" w:lineRule="exact"/>
        <w:jc w:val="right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浙江省高等教育学会</w:t>
      </w:r>
    </w:p>
    <w:p>
      <w:pPr>
        <w:wordWrap w:val="0"/>
        <w:spacing w:line="560" w:lineRule="exact"/>
        <w:ind w:firstLine="3360" w:firstLineChars="1050"/>
        <w:jc w:val="right"/>
        <w:rPr>
          <w:rFonts w:ascii="Times New Roman" w:hAnsi="Times New Roman" w:eastAsia="仿宋_GB2312"/>
          <w:color w:val="000000"/>
          <w:sz w:val="32"/>
          <w:szCs w:val="32"/>
        </w:rPr>
        <w:sectPr>
          <w:pgSz w:w="11906" w:h="16838"/>
          <w:pgMar w:top="1553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ascii="Times New Roman" w:hAnsi="Times New Roman" w:eastAsia="仿宋_GB2312"/>
          <w:color w:val="000000"/>
          <w:sz w:val="32"/>
          <w:szCs w:val="32"/>
        </w:rPr>
        <w:t>2023年4月</w:t>
      </w:r>
      <w:r>
        <w:rPr>
          <w:rFonts w:hint="eastAsia" w:ascii="Times New Roman" w:hAnsi="Times New Roman" w:eastAsia="仿宋_GB2312"/>
          <w:sz w:val="32"/>
          <w:szCs w:val="32"/>
        </w:rPr>
        <w:t>1</w:t>
      </w:r>
      <w:r>
        <w:rPr>
          <w:rFonts w:hint="default" w:ascii="Times New Roman" w:hAnsi="Times New Roman" w:eastAsia="仿宋_GB2312"/>
          <w:sz w:val="32"/>
          <w:szCs w:val="32"/>
        </w:rPr>
        <w:t>4</w:t>
      </w:r>
      <w:r>
        <w:rPr>
          <w:rFonts w:hint="eastAsia" w:ascii="Times New Roman" w:hAnsi="Times New Roman" w:eastAsia="仿宋_GB2312"/>
          <w:sz w:val="32"/>
          <w:szCs w:val="32"/>
        </w:rPr>
        <w:t xml:space="preserve">日 </w:t>
      </w:r>
    </w:p>
    <w:p>
      <w:pPr>
        <w:adjustRightInd w:val="0"/>
        <w:snapToGrid w:val="0"/>
        <w:spacing w:line="360" w:lineRule="auto"/>
        <w:rPr>
          <w:spacing w:val="-2"/>
          <w:sz w:val="32"/>
          <w:szCs w:val="32"/>
        </w:rPr>
      </w:pPr>
      <w:r>
        <w:rPr>
          <w:rFonts w:hint="eastAsia"/>
          <w:spacing w:val="-2"/>
          <w:sz w:val="32"/>
          <w:szCs w:val="32"/>
        </w:rPr>
        <w:t>附件：</w:t>
      </w:r>
    </w:p>
    <w:p>
      <w:pPr>
        <w:spacing w:after="312" w:afterLines="100" w:line="560" w:lineRule="exact"/>
        <w:jc w:val="center"/>
        <w:rPr>
          <w:rFonts w:ascii="方正小标宋简体" w:eastAsia="方正小标宋简体"/>
          <w:spacing w:val="-1"/>
          <w:sz w:val="32"/>
          <w:szCs w:val="21"/>
        </w:rPr>
      </w:pPr>
      <w:r>
        <w:rPr>
          <w:rFonts w:hint="eastAsia" w:ascii="方正小标宋简体" w:eastAsia="方正小标宋简体"/>
          <w:spacing w:val="-1"/>
          <w:sz w:val="32"/>
          <w:szCs w:val="21"/>
        </w:rPr>
        <w:t>浙江省第三届高校教师教学创新大赛实验技能专项赛获奖名单</w:t>
      </w:r>
    </w:p>
    <w:p>
      <w:pPr>
        <w:widowControl/>
        <w:adjustRightInd w:val="0"/>
        <w:snapToGrid w:val="0"/>
        <w:spacing w:line="360" w:lineRule="auto"/>
        <w:jc w:val="center"/>
        <w:rPr>
          <w:rFonts w:ascii="仿宋_GB2312" w:hAnsi="仿宋_GB2312" w:eastAsia="仿宋_GB2312" w:cs="仿宋_GB2312"/>
          <w:b/>
          <w:bCs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表1 实验教学比赛（排名不分先后）</w:t>
      </w:r>
    </w:p>
    <w:tbl>
      <w:tblPr>
        <w:tblStyle w:val="5"/>
        <w:tblW w:w="1330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4886"/>
        <w:gridCol w:w="1200"/>
        <w:gridCol w:w="2112"/>
        <w:gridCol w:w="3111"/>
        <w:gridCol w:w="127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330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一、理工农医组</w:t>
            </w:r>
          </w:p>
        </w:tc>
      </w:tr>
      <w:tr>
        <w:trPr>
          <w:trHeight w:val="417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48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作品名称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负责人</w:t>
            </w:r>
          </w:p>
        </w:tc>
        <w:tc>
          <w:tcPr>
            <w:tcW w:w="2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所在高校</w:t>
            </w:r>
          </w:p>
        </w:tc>
        <w:tc>
          <w:tcPr>
            <w:tcW w:w="31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团队成员</w:t>
            </w:r>
          </w:p>
        </w:tc>
        <w:tc>
          <w:tcPr>
            <w:tcW w:w="12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获奖等级</w:t>
            </w:r>
          </w:p>
        </w:tc>
      </w:tr>
      <w:tr>
        <w:trPr>
          <w:trHeight w:val="998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理工融合，研学相融，将实验课堂打造成学生探究平台 —以“开腔式He-Ne激光器谐振腔的调节”实验教学为例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邓爱华</w:t>
            </w:r>
          </w:p>
        </w:tc>
        <w:tc>
          <w:tcPr>
            <w:tcW w:w="2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浙江工业大学</w:t>
            </w:r>
          </w:p>
        </w:tc>
        <w:tc>
          <w:tcPr>
            <w:tcW w:w="3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童建平、高建勋、李东梅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一等奖</w:t>
            </w:r>
          </w:p>
        </w:tc>
      </w:tr>
      <w:tr>
        <w:trPr>
          <w:trHeight w:val="599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基于FPGA的VGA显示控制器设计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马学条</w:t>
            </w:r>
          </w:p>
        </w:tc>
        <w:tc>
          <w:tcPr>
            <w:tcW w:w="2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杭州电子科技大学</w:t>
            </w:r>
          </w:p>
        </w:tc>
        <w:tc>
          <w:tcPr>
            <w:tcW w:w="3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吴岩</w:t>
            </w:r>
            <w:r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汪颖</w:t>
            </w:r>
            <w:r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颜斌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一等奖</w:t>
            </w:r>
          </w:p>
        </w:tc>
      </w:tr>
      <w:tr>
        <w:trPr>
          <w:trHeight w:val="746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4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“感知-感悟-研行”实验教学模式的创新与应用--以老年护理学为例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沈丽佳</w:t>
            </w:r>
          </w:p>
        </w:tc>
        <w:tc>
          <w:tcPr>
            <w:tcW w:w="2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浙江中医药大学</w:t>
            </w:r>
          </w:p>
        </w:tc>
        <w:tc>
          <w:tcPr>
            <w:tcW w:w="3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杨莉莉、蔡华娟、沈勤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4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《药理学》实验教学创新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钟  恺</w:t>
            </w:r>
          </w:p>
        </w:tc>
        <w:tc>
          <w:tcPr>
            <w:tcW w:w="2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杭州医学院</w:t>
            </w:r>
          </w:p>
        </w:tc>
        <w:tc>
          <w:tcPr>
            <w:tcW w:w="3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叶夷露、胡珏、朱一亮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4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建筑环境测试技术——地下空间空气品质测定分析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常  乐</w:t>
            </w:r>
          </w:p>
        </w:tc>
        <w:tc>
          <w:tcPr>
            <w:tcW w:w="2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浙江水利水电学院</w:t>
            </w:r>
          </w:p>
        </w:tc>
        <w:tc>
          <w:tcPr>
            <w:tcW w:w="3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陈芃、王洪梅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48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压杆稳定实验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金  晖</w:t>
            </w:r>
          </w:p>
        </w:tc>
        <w:tc>
          <w:tcPr>
            <w:tcW w:w="2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浙江树人学院</w:t>
            </w:r>
          </w:p>
        </w:tc>
        <w:tc>
          <w:tcPr>
            <w:tcW w:w="31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楼旦丰、赵欣、孙欣</w:t>
            </w:r>
          </w:p>
        </w:tc>
        <w:tc>
          <w:tcPr>
            <w:tcW w:w="12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4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强基提能、心脑手联动的自主探究性物理化学实验 -电动势的测定及其在电池、电化学防腐蚀方面的应用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梁秋霞</w:t>
            </w:r>
          </w:p>
        </w:tc>
        <w:tc>
          <w:tcPr>
            <w:tcW w:w="2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浙江工业大学</w:t>
            </w:r>
          </w:p>
        </w:tc>
        <w:tc>
          <w:tcPr>
            <w:tcW w:w="3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卢春山、储诚普、周瑛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二等奖</w:t>
            </w:r>
          </w:p>
        </w:tc>
      </w:tr>
      <w:tr>
        <w:trPr>
          <w:trHeight w:val="544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4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开髓术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陆小慧</w:t>
            </w:r>
          </w:p>
        </w:tc>
        <w:tc>
          <w:tcPr>
            <w:tcW w:w="2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湖州师范学院</w:t>
            </w:r>
          </w:p>
        </w:tc>
        <w:tc>
          <w:tcPr>
            <w:tcW w:w="3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刘俊、杨卫平、孟祥勇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48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HIV感染免疫学检验的综合实验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王彩虹</w:t>
            </w:r>
          </w:p>
        </w:tc>
        <w:tc>
          <w:tcPr>
            <w:tcW w:w="2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温州医科大学</w:t>
            </w:r>
          </w:p>
        </w:tc>
        <w:tc>
          <w:tcPr>
            <w:tcW w:w="31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郑晓群、王瑜敏、陶洪群</w:t>
            </w:r>
          </w:p>
        </w:tc>
        <w:tc>
          <w:tcPr>
            <w:tcW w:w="12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4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国标法和分光光度法测定生活饮用水中化学耗氧量（CODMn）的对比实验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谢洪珍</w:t>
            </w:r>
          </w:p>
        </w:tc>
        <w:tc>
          <w:tcPr>
            <w:tcW w:w="2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宁波大学</w:t>
            </w:r>
          </w:p>
        </w:tc>
        <w:tc>
          <w:tcPr>
            <w:tcW w:w="3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潘仲彬、胡宇芳、干宁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4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学思结合、虚实融合、德医兼修的医学情景模拟实验教学创新——以情景模拟训练“急腹症”为例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周晶晶</w:t>
            </w:r>
          </w:p>
        </w:tc>
        <w:tc>
          <w:tcPr>
            <w:tcW w:w="2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浙江中医药大学</w:t>
            </w:r>
          </w:p>
        </w:tc>
        <w:tc>
          <w:tcPr>
            <w:tcW w:w="3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李敏智、谢维佳、孙登辉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4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融入SMT工艺的心率仪项目产品化电子实训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朱晓莉</w:t>
            </w:r>
          </w:p>
        </w:tc>
        <w:tc>
          <w:tcPr>
            <w:tcW w:w="2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中国计量大学</w:t>
            </w:r>
          </w:p>
        </w:tc>
        <w:tc>
          <w:tcPr>
            <w:tcW w:w="3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唐建祥、厉霞、竺春祥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48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《模拟电子技术实验》项目解构式混合教学设计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董桂丽</w:t>
            </w:r>
          </w:p>
        </w:tc>
        <w:tc>
          <w:tcPr>
            <w:tcW w:w="2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浙江科技学院</w:t>
            </w:r>
          </w:p>
        </w:tc>
        <w:tc>
          <w:tcPr>
            <w:tcW w:w="31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朱建华、姜文彪、夏玉珍</w:t>
            </w:r>
          </w:p>
        </w:tc>
        <w:tc>
          <w:tcPr>
            <w:tcW w:w="12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4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《口腔组织病理学》实验教学创新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管  叶</w:t>
            </w:r>
          </w:p>
        </w:tc>
        <w:tc>
          <w:tcPr>
            <w:tcW w:w="2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杭州医学院</w:t>
            </w:r>
          </w:p>
        </w:tc>
        <w:tc>
          <w:tcPr>
            <w:tcW w:w="3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黄文韬、胡济安、何向蕾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4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药物的降血糖作用评价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侯  景</w:t>
            </w:r>
          </w:p>
        </w:tc>
        <w:tc>
          <w:tcPr>
            <w:tcW w:w="2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丽水学院</w:t>
            </w:r>
          </w:p>
        </w:tc>
        <w:tc>
          <w:tcPr>
            <w:tcW w:w="3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樊晓丽、柳海燕、刘青娥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4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《环境微生物学实验》创新模式的探索与实践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梁璐怡</w:t>
            </w:r>
          </w:p>
        </w:tc>
        <w:tc>
          <w:tcPr>
            <w:tcW w:w="2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浙江大学</w:t>
            </w:r>
          </w:p>
        </w:tc>
        <w:tc>
          <w:tcPr>
            <w:tcW w:w="3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无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三等奖</w:t>
            </w:r>
          </w:p>
        </w:tc>
      </w:tr>
      <w:tr>
        <w:trPr>
          <w:trHeight w:val="512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4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信息“幅”动：AM调制与解调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吕  军</w:t>
            </w:r>
          </w:p>
        </w:tc>
        <w:tc>
          <w:tcPr>
            <w:tcW w:w="2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浙江理工大学</w:t>
            </w:r>
          </w:p>
        </w:tc>
        <w:tc>
          <w:tcPr>
            <w:tcW w:w="3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杨俊秀、赵文来、金海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4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心肺复苏（CPR）——真正的救命术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马思文</w:t>
            </w:r>
          </w:p>
        </w:tc>
        <w:tc>
          <w:tcPr>
            <w:tcW w:w="2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湖州学院</w:t>
            </w:r>
          </w:p>
        </w:tc>
        <w:tc>
          <w:tcPr>
            <w:tcW w:w="3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王瑞、史平、刘敏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4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水雨情降雨监测实验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田静华</w:t>
            </w:r>
          </w:p>
        </w:tc>
        <w:tc>
          <w:tcPr>
            <w:tcW w:w="2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浙江水利水电学院</w:t>
            </w:r>
          </w:p>
        </w:tc>
        <w:tc>
          <w:tcPr>
            <w:tcW w:w="3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  <w:t>关晓惠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、</w:t>
            </w:r>
            <w:r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  <w:t>张海波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4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《生物化学实验》——凯氏定氮法测定蛋白质含量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吴智华</w:t>
            </w:r>
          </w:p>
        </w:tc>
        <w:tc>
          <w:tcPr>
            <w:tcW w:w="2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浙江师范大学</w:t>
            </w:r>
          </w:p>
        </w:tc>
        <w:tc>
          <w:tcPr>
            <w:tcW w:w="3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孙梅好、宗宇、巩菊芳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4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水硬度的测定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郑  青</w:t>
            </w:r>
          </w:p>
        </w:tc>
        <w:tc>
          <w:tcPr>
            <w:tcW w:w="2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湖州师范学院</w:t>
            </w:r>
          </w:p>
        </w:tc>
        <w:tc>
          <w:tcPr>
            <w:tcW w:w="3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倪生良、赵明星、吕鹤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30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二、人文社科组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4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作品名称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负责人</w:t>
            </w:r>
          </w:p>
        </w:tc>
        <w:tc>
          <w:tcPr>
            <w:tcW w:w="2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所在高校</w:t>
            </w:r>
          </w:p>
        </w:tc>
        <w:tc>
          <w:tcPr>
            <w:tcW w:w="3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团队成员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获奖等级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《传统文化活动主持实践》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李  斌</w:t>
            </w:r>
          </w:p>
        </w:tc>
        <w:tc>
          <w:tcPr>
            <w:tcW w:w="2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浙江传媒学院</w:t>
            </w:r>
          </w:p>
        </w:tc>
        <w:tc>
          <w:tcPr>
            <w:tcW w:w="3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倪琦珺、姚瑶、王丽萍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服装工艺基础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方蕾蕾</w:t>
            </w:r>
          </w:p>
        </w:tc>
        <w:tc>
          <w:tcPr>
            <w:tcW w:w="2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浙江科技学院</w:t>
            </w:r>
          </w:p>
        </w:tc>
        <w:tc>
          <w:tcPr>
            <w:tcW w:w="3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曹文迪、孔佳、张莉萍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二等奖</w:t>
            </w:r>
          </w:p>
        </w:tc>
      </w:tr>
      <w:tr>
        <w:trPr>
          <w:trHeight w:val="462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4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书信修复中易扩散字迹的控洇技术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方世强</w:t>
            </w:r>
          </w:p>
        </w:tc>
        <w:tc>
          <w:tcPr>
            <w:tcW w:w="2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宁波财经学院</w:t>
            </w:r>
          </w:p>
        </w:tc>
        <w:tc>
          <w:tcPr>
            <w:tcW w:w="3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曹明、陈学强、谢丽娜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4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元宇宙沉浸式经济新闻报道实验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郑竹逸</w:t>
            </w:r>
          </w:p>
        </w:tc>
        <w:tc>
          <w:tcPr>
            <w:tcW w:w="2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浙江工商大学</w:t>
            </w:r>
          </w:p>
        </w:tc>
        <w:tc>
          <w:tcPr>
            <w:tcW w:w="3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李蓉、郝昕、陈缘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4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“交叉融合，团队共创”打通学生融入社会最后一公里 ——以《经济管理类跨专业综合实训》课程为例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刘龙青</w:t>
            </w:r>
          </w:p>
        </w:tc>
        <w:tc>
          <w:tcPr>
            <w:tcW w:w="2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浙江农林大学</w:t>
            </w:r>
          </w:p>
        </w:tc>
        <w:tc>
          <w:tcPr>
            <w:tcW w:w="3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鲁银梭、孙艳、汤晓蔚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三等奖</w:t>
            </w:r>
          </w:p>
        </w:tc>
      </w:tr>
      <w:tr>
        <w:trPr>
          <w:trHeight w:val="759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4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光影中的十二生肖——创新中国经典故事的实践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孙亚敏</w:t>
            </w:r>
          </w:p>
        </w:tc>
        <w:tc>
          <w:tcPr>
            <w:tcW w:w="2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浙江外国语学院</w:t>
            </w:r>
          </w:p>
        </w:tc>
        <w:tc>
          <w:tcPr>
            <w:tcW w:w="3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郑孝玲、孙琬淑、李亦唯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4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《健康服务与管理专业技能》创新设计汇报—以“服务学习”为指导思想的课程PCPA流程设计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谢蓉蓉</w:t>
            </w:r>
          </w:p>
        </w:tc>
        <w:tc>
          <w:tcPr>
            <w:tcW w:w="2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浙江中医药大学滨江学院</w:t>
            </w:r>
          </w:p>
        </w:tc>
        <w:tc>
          <w:tcPr>
            <w:tcW w:w="3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林敏、荆春燕、蒋淑函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48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"柔软"的金属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应潇优</w:t>
            </w:r>
          </w:p>
        </w:tc>
        <w:tc>
          <w:tcPr>
            <w:tcW w:w="2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浙江外国语学院</w:t>
            </w:r>
          </w:p>
        </w:tc>
        <w:tc>
          <w:tcPr>
            <w:tcW w:w="31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无</w:t>
            </w:r>
          </w:p>
        </w:tc>
        <w:tc>
          <w:tcPr>
            <w:tcW w:w="12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三等奖</w:t>
            </w:r>
          </w:p>
        </w:tc>
      </w:tr>
    </w:tbl>
    <w:p>
      <w:pPr>
        <w:widowControl/>
        <w:adjustRightInd w:val="0"/>
        <w:snapToGrid w:val="0"/>
        <w:spacing w:line="360" w:lineRule="auto"/>
        <w:jc w:val="center"/>
        <w:rPr>
          <w:rFonts w:ascii="仿宋_GB2312" w:hAnsi="仿宋_GB2312" w:eastAsia="仿宋_GB2312" w:cs="仿宋_GB2312"/>
          <w:b/>
          <w:bCs/>
          <w:sz w:val="24"/>
          <w:szCs w:val="24"/>
        </w:rPr>
      </w:pPr>
    </w:p>
    <w:p>
      <w:pPr>
        <w:widowControl/>
        <w:adjustRightInd w:val="0"/>
        <w:snapToGrid w:val="0"/>
        <w:spacing w:line="360" w:lineRule="auto"/>
        <w:jc w:val="center"/>
        <w:rPr>
          <w:rFonts w:ascii="仿宋_GB2312" w:hAnsi="仿宋_GB2312" w:eastAsia="仿宋_GB2312" w:cs="仿宋_GB2312"/>
          <w:b/>
          <w:bCs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表2 自制实验教学仪器设备比赛（排名不分先后）</w:t>
      </w:r>
    </w:p>
    <w:tbl>
      <w:tblPr>
        <w:tblStyle w:val="5"/>
        <w:tblW w:w="1330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4654"/>
        <w:gridCol w:w="1044"/>
        <w:gridCol w:w="2268"/>
        <w:gridCol w:w="3343"/>
        <w:gridCol w:w="127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46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作品名称</w:t>
            </w:r>
          </w:p>
        </w:tc>
        <w:tc>
          <w:tcPr>
            <w:tcW w:w="10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负责人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所在高校</w:t>
            </w:r>
          </w:p>
        </w:tc>
        <w:tc>
          <w:tcPr>
            <w:tcW w:w="33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团队成员</w:t>
            </w:r>
          </w:p>
        </w:tc>
        <w:tc>
          <w:tcPr>
            <w:tcW w:w="12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获奖等级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lang w:bidi="ar"/>
              </w:rPr>
              <w:t>1</w:t>
            </w:r>
          </w:p>
        </w:tc>
        <w:tc>
          <w:tcPr>
            <w:tcW w:w="4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视频引伸计集成微型单轴拉伸试验机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陈俊甫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中国计量大学</w:t>
            </w:r>
          </w:p>
        </w:tc>
        <w:tc>
          <w:tcPr>
            <w:tcW w:w="33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张景基、王疆瑛、卫国英、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李冬云、徐扬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lang w:bidi="ar"/>
              </w:rPr>
              <w:t>2</w:t>
            </w:r>
          </w:p>
        </w:tc>
        <w:tc>
          <w:tcPr>
            <w:tcW w:w="4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数字电子技术远程实境实验教学平台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陈  龙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杭州电子科技大学</w:t>
            </w:r>
          </w:p>
        </w:tc>
        <w:tc>
          <w:tcPr>
            <w:tcW w:w="33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马学条、樊冰、吴岩、汪颖、颜斌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lang w:bidi="ar"/>
              </w:rPr>
              <w:t>3</w:t>
            </w:r>
          </w:p>
        </w:tc>
        <w:tc>
          <w:tcPr>
            <w:tcW w:w="4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基于国产处理器的嵌入式系统实验设备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陈  朋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浙江工业大学</w:t>
            </w:r>
          </w:p>
        </w:tc>
        <w:tc>
          <w:tcPr>
            <w:tcW w:w="33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赵冬冬、宦若虹、张怡龙、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陈琦、刘义鹏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lang w:bidi="ar"/>
              </w:rPr>
              <w:t>4</w:t>
            </w:r>
          </w:p>
        </w:tc>
        <w:tc>
          <w:tcPr>
            <w:tcW w:w="4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急性缺氧实验与慢性缺氧实验设备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范小芳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温州医科大学</w:t>
            </w:r>
          </w:p>
        </w:tc>
        <w:tc>
          <w:tcPr>
            <w:tcW w:w="3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李旭、陈丹阳、龚永生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lang w:bidi="ar"/>
              </w:rPr>
              <w:t>5</w:t>
            </w:r>
          </w:p>
        </w:tc>
        <w:tc>
          <w:tcPr>
            <w:tcW w:w="46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简易太阳能电池性能测试仪</w:t>
            </w:r>
          </w:p>
        </w:tc>
        <w:tc>
          <w:tcPr>
            <w:tcW w:w="10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楼  刚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浙江师范大学</w:t>
            </w:r>
          </w:p>
        </w:tc>
        <w:tc>
          <w:tcPr>
            <w:tcW w:w="33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黄仕华、方亮、池丹、马云</w:t>
            </w:r>
          </w:p>
        </w:tc>
        <w:tc>
          <w:tcPr>
            <w:tcW w:w="12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lang w:bidi="ar"/>
              </w:rPr>
              <w:t>6</w:t>
            </w:r>
          </w:p>
        </w:tc>
        <w:tc>
          <w:tcPr>
            <w:tcW w:w="4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二元汽液平衡数据测定智能装置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贾继宁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浙江工业大学</w:t>
            </w:r>
          </w:p>
        </w:tc>
        <w:tc>
          <w:tcPr>
            <w:tcW w:w="33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许轶、李琰君、屠美玲、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王祁宁、张建庭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lang w:bidi="ar"/>
              </w:rPr>
              <w:t>7</w:t>
            </w:r>
          </w:p>
        </w:tc>
        <w:tc>
          <w:tcPr>
            <w:tcW w:w="4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便携式混凝土原理教学演示系统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李  强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浙江水利水电学院</w:t>
            </w:r>
          </w:p>
        </w:tc>
        <w:tc>
          <w:tcPr>
            <w:tcW w:w="33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付传清、王伟、杨博、黄莉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lang w:bidi="ar"/>
              </w:rPr>
              <w:t>8</w:t>
            </w:r>
          </w:p>
        </w:tc>
        <w:tc>
          <w:tcPr>
            <w:tcW w:w="4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基于视觉的智能小车循迹实验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刘  芳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浙江财经大学</w:t>
            </w:r>
          </w:p>
        </w:tc>
        <w:tc>
          <w:tcPr>
            <w:tcW w:w="33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潘峰、姜海银、张翔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lang w:bidi="ar"/>
              </w:rPr>
              <w:t>9</w:t>
            </w:r>
          </w:p>
        </w:tc>
        <w:tc>
          <w:tcPr>
            <w:tcW w:w="4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智能电子舌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毛岳忠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浙江工商大学</w:t>
            </w:r>
          </w:p>
        </w:tc>
        <w:tc>
          <w:tcPr>
            <w:tcW w:w="33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田师一、秦玉梅、秦子涵、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谈国凤、石双妮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lang w:bidi="ar"/>
              </w:rPr>
              <w:t>10</w:t>
            </w:r>
          </w:p>
        </w:tc>
        <w:tc>
          <w:tcPr>
            <w:tcW w:w="4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小动物缺氧实验装置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梅汝焕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浙江大学</w:t>
            </w:r>
          </w:p>
        </w:tc>
        <w:tc>
          <w:tcPr>
            <w:tcW w:w="33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王梦令、方瑜、孙岑岑、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于晓云、厉旭云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lang w:bidi="ar"/>
              </w:rPr>
              <w:t>11</w:t>
            </w:r>
          </w:p>
        </w:tc>
        <w:tc>
          <w:tcPr>
            <w:tcW w:w="4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便携式电力电子半实物实验教学平台PocketBench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沈  磊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杭州电子科技大学</w:t>
            </w:r>
          </w:p>
        </w:tc>
        <w:tc>
          <w:tcPr>
            <w:tcW w:w="3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何远彬、杭丽君、全宇、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谢小高、罗平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lang w:bidi="ar"/>
              </w:rPr>
              <w:t>12</w:t>
            </w:r>
          </w:p>
        </w:tc>
        <w:tc>
          <w:tcPr>
            <w:tcW w:w="4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低压交直流电机负载实验系统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王子辉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浙江科技学院</w:t>
            </w:r>
          </w:p>
        </w:tc>
        <w:tc>
          <w:tcPr>
            <w:tcW w:w="3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郑语婷、闻汇、康敏、蔡炯炯、费正顺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lang w:bidi="ar"/>
              </w:rPr>
              <w:t>13</w:t>
            </w:r>
          </w:p>
        </w:tc>
        <w:tc>
          <w:tcPr>
            <w:tcW w:w="46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明室和远程适用的干涉衍射数字化实验装置</w:t>
            </w:r>
          </w:p>
        </w:tc>
        <w:tc>
          <w:tcPr>
            <w:tcW w:w="10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许富洋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浙江师范大学</w:t>
            </w:r>
          </w:p>
        </w:tc>
        <w:tc>
          <w:tcPr>
            <w:tcW w:w="33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叶丽军、陆肖励、何绿、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蒋敏兰</w:t>
            </w:r>
          </w:p>
        </w:tc>
        <w:tc>
          <w:tcPr>
            <w:tcW w:w="12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lang w:bidi="ar"/>
              </w:rPr>
              <w:t>14</w:t>
            </w:r>
          </w:p>
        </w:tc>
        <w:tc>
          <w:tcPr>
            <w:tcW w:w="4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离子色谱自动样品前处理实验平台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叶明立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浙江树人学院</w:t>
            </w:r>
          </w:p>
        </w:tc>
        <w:tc>
          <w:tcPr>
            <w:tcW w:w="33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雷超、韩超、赵永纲、吴慧珍、孙娜波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lang w:bidi="ar"/>
              </w:rPr>
              <w:t>15</w:t>
            </w:r>
          </w:p>
        </w:tc>
        <w:tc>
          <w:tcPr>
            <w:tcW w:w="4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全空气空调实验系统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赵秉文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浙江理工大学</w:t>
            </w:r>
          </w:p>
        </w:tc>
        <w:tc>
          <w:tcPr>
            <w:tcW w:w="33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姜坪、李国建、张文婷、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陈春美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lang w:bidi="ar"/>
              </w:rPr>
              <w:t>16</w:t>
            </w:r>
          </w:p>
        </w:tc>
        <w:tc>
          <w:tcPr>
            <w:tcW w:w="4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自制光学相干层析成像（OCT）教学设备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金  梓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温州医科大学</w:t>
            </w:r>
          </w:p>
        </w:tc>
        <w:tc>
          <w:tcPr>
            <w:tcW w:w="33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徐肃仲、陈思思、沈梅晓、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黄胜海、邵一磊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lang w:bidi="ar"/>
              </w:rPr>
              <w:t>17</w:t>
            </w:r>
          </w:p>
        </w:tc>
        <w:tc>
          <w:tcPr>
            <w:tcW w:w="4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自制轮式机器人实验设备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李  军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杭州师范大学</w:t>
            </w:r>
          </w:p>
        </w:tc>
        <w:tc>
          <w:tcPr>
            <w:tcW w:w="33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詹建国、陶国芳、潘红、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单振宇、徐国祥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lang w:bidi="ar"/>
              </w:rPr>
              <w:t>18</w:t>
            </w:r>
          </w:p>
        </w:tc>
        <w:tc>
          <w:tcPr>
            <w:tcW w:w="4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基于CDIO教学模式的机械基础组合教具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卢孔宝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浙江水利水电学院</w:t>
            </w:r>
          </w:p>
        </w:tc>
        <w:tc>
          <w:tcPr>
            <w:tcW w:w="33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周昌全、吴丽华、刘武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lang w:bidi="ar"/>
              </w:rPr>
              <w:t>19</w:t>
            </w:r>
          </w:p>
        </w:tc>
        <w:tc>
          <w:tcPr>
            <w:tcW w:w="4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 xml:space="preserve"> “互联网＋远程数控” 大学物理实验仪与云管理平台 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潘卫清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浙江科技学院</w:t>
            </w:r>
          </w:p>
        </w:tc>
        <w:tc>
          <w:tcPr>
            <w:tcW w:w="3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沈艳婷、徐弼军、戴恩文、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程志刚、王海龙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lang w:bidi="ar"/>
              </w:rPr>
              <w:t>20</w:t>
            </w:r>
          </w:p>
        </w:tc>
        <w:tc>
          <w:tcPr>
            <w:tcW w:w="46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太阳能驱动污水净化装置</w:t>
            </w:r>
          </w:p>
        </w:tc>
        <w:tc>
          <w:tcPr>
            <w:tcW w:w="10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王  齐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浙江工商大学</w:t>
            </w:r>
          </w:p>
        </w:tc>
        <w:tc>
          <w:tcPr>
            <w:tcW w:w="33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杜豪、李强、杨国详</w:t>
            </w:r>
          </w:p>
        </w:tc>
        <w:tc>
          <w:tcPr>
            <w:tcW w:w="12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lang w:bidi="ar"/>
              </w:rPr>
              <w:t>21</w:t>
            </w:r>
          </w:p>
        </w:tc>
        <w:tc>
          <w:tcPr>
            <w:tcW w:w="4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远程带传动特性实验平台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夏旭东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浙江理工大学</w:t>
            </w:r>
          </w:p>
        </w:tc>
        <w:tc>
          <w:tcPr>
            <w:tcW w:w="33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陈元斌、娄海峰、马善红、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杨金林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lang w:bidi="ar"/>
              </w:rPr>
              <w:t>22</w:t>
            </w:r>
          </w:p>
        </w:tc>
        <w:tc>
          <w:tcPr>
            <w:tcW w:w="4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新型焦利氏秤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徐  燕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湖州师范学院</w:t>
            </w:r>
          </w:p>
        </w:tc>
        <w:tc>
          <w:tcPr>
            <w:tcW w:w="33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邱培镇、张帅、朱祥荣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lang w:bidi="ar"/>
              </w:rPr>
              <w:t>23</w:t>
            </w:r>
          </w:p>
        </w:tc>
        <w:tc>
          <w:tcPr>
            <w:tcW w:w="4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基于LabVIEW系统的可视化空气比热容比测定仪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徐一清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浙江农林大学</w:t>
            </w:r>
          </w:p>
        </w:tc>
        <w:tc>
          <w:tcPr>
            <w:tcW w:w="3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倪涌舟、周国泉、周益民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lang w:bidi="ar"/>
              </w:rPr>
              <w:t>24</w:t>
            </w:r>
          </w:p>
        </w:tc>
        <w:tc>
          <w:tcPr>
            <w:tcW w:w="46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机电一体化技术综合对比教学实验装置</w:t>
            </w:r>
          </w:p>
        </w:tc>
        <w:tc>
          <w:tcPr>
            <w:tcW w:w="10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杨俊凯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湖州师范学院</w:t>
            </w:r>
          </w:p>
        </w:tc>
        <w:tc>
          <w:tcPr>
            <w:tcW w:w="33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胡晓军、徐云杰</w:t>
            </w:r>
          </w:p>
        </w:tc>
        <w:tc>
          <w:tcPr>
            <w:tcW w:w="12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lang w:bidi="ar"/>
              </w:rPr>
              <w:t>25</w:t>
            </w:r>
          </w:p>
        </w:tc>
        <w:tc>
          <w:tcPr>
            <w:tcW w:w="4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数智物联岩石力学背包实验室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张  芳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绍兴文理学院</w:t>
            </w:r>
          </w:p>
        </w:tc>
        <w:tc>
          <w:tcPr>
            <w:tcW w:w="33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伍法权、乔磊、白忠喜、陈坤、管圣功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lang w:bidi="ar"/>
              </w:rPr>
              <w:t>26</w:t>
            </w:r>
          </w:p>
        </w:tc>
        <w:tc>
          <w:tcPr>
            <w:tcW w:w="4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空间多杆机构运动创新设计实验台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张</w:t>
            </w:r>
            <w:r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辉　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嘉兴学院</w:t>
            </w:r>
          </w:p>
        </w:tc>
        <w:tc>
          <w:tcPr>
            <w:tcW w:w="33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黄风立、李积武、沈剑英、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陈晟、伊光武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lang w:bidi="ar"/>
              </w:rPr>
              <w:t>27</w:t>
            </w:r>
          </w:p>
        </w:tc>
        <w:tc>
          <w:tcPr>
            <w:tcW w:w="4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波导管声场全息测量系统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郑  远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浙江大学</w:t>
            </w:r>
          </w:p>
        </w:tc>
        <w:tc>
          <w:tcPr>
            <w:tcW w:w="3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肖婷、姚星星、郭红丽、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王业伍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lang w:bidi="ar"/>
              </w:rPr>
              <w:t>28</w:t>
            </w:r>
          </w:p>
        </w:tc>
        <w:tc>
          <w:tcPr>
            <w:tcW w:w="46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连续式有机溶剂回收装置</w:t>
            </w:r>
          </w:p>
        </w:tc>
        <w:tc>
          <w:tcPr>
            <w:tcW w:w="10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周建钟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浙江农林大学</w:t>
            </w:r>
          </w:p>
        </w:tc>
        <w:tc>
          <w:tcPr>
            <w:tcW w:w="33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郭明、吕健全、李铭慧、关莹、</w:t>
            </w:r>
          </w:p>
        </w:tc>
        <w:tc>
          <w:tcPr>
            <w:tcW w:w="12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lang w:bidi="ar"/>
              </w:rPr>
              <w:t>29</w:t>
            </w:r>
          </w:p>
        </w:tc>
        <w:tc>
          <w:tcPr>
            <w:tcW w:w="4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一种简易高效的水蒸汽蒸馏实验装置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 xml:space="preserve">周  雄 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宁波大学</w:t>
            </w:r>
          </w:p>
        </w:tc>
        <w:tc>
          <w:tcPr>
            <w:tcW w:w="33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雷克微、余绍宁</w:t>
            </w:r>
            <w:bookmarkStart w:id="0" w:name="_GoBack"/>
            <w:bookmarkEnd w:id="0"/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lang w:bidi="ar"/>
              </w:rPr>
              <w:t>30</w:t>
            </w:r>
          </w:p>
        </w:tc>
        <w:tc>
          <w:tcPr>
            <w:tcW w:w="4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虚实结合的嵌入式系统实验平台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朱丽军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嘉兴学院</w:t>
            </w:r>
          </w:p>
        </w:tc>
        <w:tc>
          <w:tcPr>
            <w:tcW w:w="33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朱耀东、高慧敏、吕勇、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许聚武、袁菊明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三等奖</w:t>
            </w:r>
          </w:p>
        </w:tc>
      </w:tr>
    </w:tbl>
    <w:p>
      <w:pPr>
        <w:spacing w:after="312" w:afterLines="100" w:line="560" w:lineRule="exact"/>
        <w:jc w:val="center"/>
        <w:rPr>
          <w:rFonts w:ascii="仿宋_GB2312" w:hAnsi="仿宋_GB2312" w:eastAsia="仿宋_GB2312" w:cs="仿宋_GB2312"/>
          <w:sz w:val="36"/>
          <w:szCs w:val="36"/>
        </w:rPr>
      </w:pPr>
    </w:p>
    <w:p>
      <w:pPr>
        <w:spacing w:line="560" w:lineRule="exact"/>
        <w:rPr>
          <w:rFonts w:ascii="仿宋_GB2312" w:hAnsi="仿宋_GB2312" w:eastAsia="仿宋_GB2312" w:cs="仿宋_GB2312"/>
          <w:b/>
          <w:bCs/>
          <w:sz w:val="32"/>
          <w:szCs w:val="32"/>
        </w:rPr>
      </w:pPr>
    </w:p>
    <w:p>
      <w:pPr>
        <w:spacing w:line="560" w:lineRule="exact"/>
        <w:rPr>
          <w:rFonts w:ascii="仿宋_GB2312" w:hAnsi="仿宋_GB2312" w:eastAsia="仿宋_GB2312" w:cs="仿宋_GB2312"/>
          <w:b/>
          <w:bCs/>
          <w:sz w:val="32"/>
          <w:szCs w:val="32"/>
        </w:rPr>
        <w:sectPr>
          <w:pgSz w:w="16838" w:h="11906" w:orient="landscape"/>
          <w:pgMar w:top="1800" w:right="1553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pPr>
        <w:widowControl/>
        <w:adjustRightInd w:val="0"/>
        <w:snapToGrid w:val="0"/>
        <w:spacing w:line="360" w:lineRule="auto"/>
        <w:jc w:val="center"/>
        <w:rPr>
          <w:rFonts w:ascii="仿宋_GB2312" w:hAnsi="仿宋_GB2312" w:eastAsia="仿宋_GB2312" w:cs="仿宋_GB2312"/>
          <w:b/>
          <w:bCs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表3 优秀组织奖（排名不分先后）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"/>
        <w:gridCol w:w="3286"/>
        <w:gridCol w:w="975"/>
        <w:gridCol w:w="32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2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927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>高校</w:t>
            </w:r>
          </w:p>
        </w:tc>
        <w:tc>
          <w:tcPr>
            <w:tcW w:w="572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927" w:type="pct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>高校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92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浙江工业大学</w:t>
            </w:r>
          </w:p>
        </w:tc>
        <w:tc>
          <w:tcPr>
            <w:tcW w:w="57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192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温州医科大学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92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浙江师范大学</w:t>
            </w:r>
          </w:p>
        </w:tc>
        <w:tc>
          <w:tcPr>
            <w:tcW w:w="57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192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浙江科技学院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92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杭州电子科技大学</w:t>
            </w:r>
          </w:p>
        </w:tc>
        <w:tc>
          <w:tcPr>
            <w:tcW w:w="57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192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浙江传媒学院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92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浙江理工大学</w:t>
            </w:r>
          </w:p>
        </w:tc>
        <w:tc>
          <w:tcPr>
            <w:tcW w:w="57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192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湖州师范学院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92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浙江工商大学</w:t>
            </w:r>
          </w:p>
        </w:tc>
        <w:tc>
          <w:tcPr>
            <w:tcW w:w="57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192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浙江树人学院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192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浙江中医药大学</w:t>
            </w:r>
          </w:p>
        </w:tc>
        <w:tc>
          <w:tcPr>
            <w:tcW w:w="57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192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浙江水利水电学院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192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中国计量大学</w:t>
            </w:r>
          </w:p>
        </w:tc>
        <w:tc>
          <w:tcPr>
            <w:tcW w:w="57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192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杭州医学院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192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浙江农林大学</w:t>
            </w:r>
          </w:p>
        </w:tc>
        <w:tc>
          <w:tcPr>
            <w:tcW w:w="57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92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</w:tc>
      </w:tr>
    </w:tbl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553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zMjljZTFmMjllNjQ2ZDAxZTMwMjlkYjViOGQyZmYifQ=="/>
  </w:docVars>
  <w:rsids>
    <w:rsidRoot w:val="00D7442D"/>
    <w:rsid w:val="000218C3"/>
    <w:rsid w:val="00065A46"/>
    <w:rsid w:val="000B2907"/>
    <w:rsid w:val="000D60E1"/>
    <w:rsid w:val="0019300F"/>
    <w:rsid w:val="001A56D4"/>
    <w:rsid w:val="001D2FEB"/>
    <w:rsid w:val="00222709"/>
    <w:rsid w:val="00281E4F"/>
    <w:rsid w:val="002B4AFF"/>
    <w:rsid w:val="00306957"/>
    <w:rsid w:val="0033764A"/>
    <w:rsid w:val="00361A4F"/>
    <w:rsid w:val="003F3C0C"/>
    <w:rsid w:val="004057C7"/>
    <w:rsid w:val="004E466C"/>
    <w:rsid w:val="004F5F9A"/>
    <w:rsid w:val="00532134"/>
    <w:rsid w:val="00597195"/>
    <w:rsid w:val="005A0B48"/>
    <w:rsid w:val="005B2E22"/>
    <w:rsid w:val="00635166"/>
    <w:rsid w:val="00666736"/>
    <w:rsid w:val="00794955"/>
    <w:rsid w:val="00794C61"/>
    <w:rsid w:val="00910A8E"/>
    <w:rsid w:val="00930272"/>
    <w:rsid w:val="00990E9E"/>
    <w:rsid w:val="009B5A72"/>
    <w:rsid w:val="009C4010"/>
    <w:rsid w:val="00A211A5"/>
    <w:rsid w:val="00A35FC7"/>
    <w:rsid w:val="00AA2AB3"/>
    <w:rsid w:val="00AC5F9B"/>
    <w:rsid w:val="00AD0C71"/>
    <w:rsid w:val="00B657FD"/>
    <w:rsid w:val="00BD6476"/>
    <w:rsid w:val="00C12C9B"/>
    <w:rsid w:val="00C56FB4"/>
    <w:rsid w:val="00CC05F6"/>
    <w:rsid w:val="00D6361B"/>
    <w:rsid w:val="00D7442D"/>
    <w:rsid w:val="00DB5F16"/>
    <w:rsid w:val="00E44DD7"/>
    <w:rsid w:val="00F82787"/>
    <w:rsid w:val="00FB1885"/>
    <w:rsid w:val="00FB40BD"/>
    <w:rsid w:val="00FB590F"/>
    <w:rsid w:val="044679A8"/>
    <w:rsid w:val="06ED1716"/>
    <w:rsid w:val="08585861"/>
    <w:rsid w:val="0A28794C"/>
    <w:rsid w:val="0C742784"/>
    <w:rsid w:val="0D377BCB"/>
    <w:rsid w:val="0D882BE1"/>
    <w:rsid w:val="0E552DBD"/>
    <w:rsid w:val="0FF6476A"/>
    <w:rsid w:val="100314AC"/>
    <w:rsid w:val="103456CE"/>
    <w:rsid w:val="13273046"/>
    <w:rsid w:val="13370CE3"/>
    <w:rsid w:val="13AB62CF"/>
    <w:rsid w:val="13DC6DDD"/>
    <w:rsid w:val="14956FD0"/>
    <w:rsid w:val="17B21218"/>
    <w:rsid w:val="17F647DA"/>
    <w:rsid w:val="18175346"/>
    <w:rsid w:val="18711D44"/>
    <w:rsid w:val="1BC33BE9"/>
    <w:rsid w:val="1CD94FE1"/>
    <w:rsid w:val="1E7425C1"/>
    <w:rsid w:val="1EC25CAE"/>
    <w:rsid w:val="2195431D"/>
    <w:rsid w:val="225A4B6D"/>
    <w:rsid w:val="227579B6"/>
    <w:rsid w:val="234C3EC1"/>
    <w:rsid w:val="237715AB"/>
    <w:rsid w:val="26480B8E"/>
    <w:rsid w:val="26B96187"/>
    <w:rsid w:val="27231852"/>
    <w:rsid w:val="27362AEC"/>
    <w:rsid w:val="27756BF1"/>
    <w:rsid w:val="2903048A"/>
    <w:rsid w:val="2C77020D"/>
    <w:rsid w:val="2C84006B"/>
    <w:rsid w:val="2D277A59"/>
    <w:rsid w:val="2F650F55"/>
    <w:rsid w:val="324B779A"/>
    <w:rsid w:val="32D57A9A"/>
    <w:rsid w:val="332338B7"/>
    <w:rsid w:val="334E0710"/>
    <w:rsid w:val="33D64B94"/>
    <w:rsid w:val="33FC0E8C"/>
    <w:rsid w:val="34947B2F"/>
    <w:rsid w:val="35A324DC"/>
    <w:rsid w:val="35BD26D6"/>
    <w:rsid w:val="367B6582"/>
    <w:rsid w:val="368B1984"/>
    <w:rsid w:val="37BA5E0E"/>
    <w:rsid w:val="391D45FE"/>
    <w:rsid w:val="3998527B"/>
    <w:rsid w:val="3A133C50"/>
    <w:rsid w:val="3B3F6430"/>
    <w:rsid w:val="3DB00D7B"/>
    <w:rsid w:val="3DCA6BC0"/>
    <w:rsid w:val="3E080563"/>
    <w:rsid w:val="3F4F44E0"/>
    <w:rsid w:val="3FE30AA1"/>
    <w:rsid w:val="3FF5133D"/>
    <w:rsid w:val="4031483A"/>
    <w:rsid w:val="436905B6"/>
    <w:rsid w:val="44F800E6"/>
    <w:rsid w:val="45E0060E"/>
    <w:rsid w:val="45FB4662"/>
    <w:rsid w:val="4BA218AD"/>
    <w:rsid w:val="4BB67EBC"/>
    <w:rsid w:val="4EE04380"/>
    <w:rsid w:val="4F066190"/>
    <w:rsid w:val="4F252512"/>
    <w:rsid w:val="4F322C76"/>
    <w:rsid w:val="51190989"/>
    <w:rsid w:val="51B86608"/>
    <w:rsid w:val="51F90E4F"/>
    <w:rsid w:val="52332D94"/>
    <w:rsid w:val="569D7E2C"/>
    <w:rsid w:val="57AA0A14"/>
    <w:rsid w:val="58FE6137"/>
    <w:rsid w:val="590A4A8F"/>
    <w:rsid w:val="5B3034B5"/>
    <w:rsid w:val="5B557254"/>
    <w:rsid w:val="5BDC19F5"/>
    <w:rsid w:val="5D175FFE"/>
    <w:rsid w:val="5E2C3087"/>
    <w:rsid w:val="5F457DF6"/>
    <w:rsid w:val="5F600F6A"/>
    <w:rsid w:val="5FF70018"/>
    <w:rsid w:val="60071B4F"/>
    <w:rsid w:val="60C330E3"/>
    <w:rsid w:val="65185145"/>
    <w:rsid w:val="684A7ACB"/>
    <w:rsid w:val="6ACC4E96"/>
    <w:rsid w:val="6B7F34C3"/>
    <w:rsid w:val="6BEC179B"/>
    <w:rsid w:val="6C936615"/>
    <w:rsid w:val="6D0A0A29"/>
    <w:rsid w:val="6FE66BCE"/>
    <w:rsid w:val="7006357C"/>
    <w:rsid w:val="715D0BA5"/>
    <w:rsid w:val="71E45748"/>
    <w:rsid w:val="723367C6"/>
    <w:rsid w:val="724D181D"/>
    <w:rsid w:val="729D73E4"/>
    <w:rsid w:val="74C86EB7"/>
    <w:rsid w:val="759F5677"/>
    <w:rsid w:val="767D2210"/>
    <w:rsid w:val="76CB7E4F"/>
    <w:rsid w:val="77237C16"/>
    <w:rsid w:val="78305A50"/>
    <w:rsid w:val="7C2039C4"/>
    <w:rsid w:val="7C6C2608"/>
    <w:rsid w:val="7D780C97"/>
    <w:rsid w:val="7E077008"/>
    <w:rsid w:val="97E395CF"/>
    <w:rsid w:val="BFF142EF"/>
    <w:rsid w:val="CF8ED248"/>
    <w:rsid w:val="D9F738F7"/>
    <w:rsid w:val="DDEED4BB"/>
    <w:rsid w:val="DEF91E63"/>
    <w:rsid w:val="E9FD9F7A"/>
    <w:rsid w:val="FF76E6C7"/>
    <w:rsid w:val="FFBB1D74"/>
    <w:rsid w:val="FFDF2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sz w:val="32"/>
      <w:szCs w:val="32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99"/>
    <w:rPr>
      <w:color w:val="0000FF"/>
      <w:u w:val="single"/>
    </w:rPr>
  </w:style>
  <w:style w:type="character" w:customStyle="1" w:styleId="9">
    <w:name w:val="页脚 字符"/>
    <w:basedOn w:val="7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0">
    <w:name w:val="页眉 字符"/>
    <w:basedOn w:val="7"/>
    <w:link w:val="4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tyleName="APA" Version="6" SelectedStyle="\APASixthEditionOfficeOnline.xsl"/>
</file>

<file path=customXml/itemProps1.xml><?xml version="1.0" encoding="utf-8"?>
<ds:datastoreItem xmlns:ds="http://schemas.openxmlformats.org/officeDocument/2006/customXml" ds:itemID="{E9DEA0A3-BFC7-4F0E-B4DF-5813B62CAB4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3039</Words>
  <Characters>3181</Characters>
  <Lines>27</Lines>
  <Paragraphs>7</Paragraphs>
  <TotalTime>0</TotalTime>
  <ScaleCrop>false</ScaleCrop>
  <LinksUpToDate>false</LinksUpToDate>
  <CharactersWithSpaces>3239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2014-11-02T12:08:00Z</dcterms:created>
  <dc:creator>Administrator</dc:creator>
  <cp:lastModifiedBy>雪薇晗</cp:lastModifiedBy>
  <cp:lastPrinted>2021-03-30T03:53:00Z</cp:lastPrinted>
  <dcterms:modified xsi:type="dcterms:W3CDTF">2023-04-14T03:14:11Z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B1E6E48861E44CC7821C22DEA73EC6E0</vt:lpwstr>
  </property>
</Properties>
</file>